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5A42D" w14:textId="77777777" w:rsidR="00922D44" w:rsidRPr="00922D44" w:rsidRDefault="00922D44" w:rsidP="00922D44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922D44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55DCEE12" wp14:editId="17A5FC1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8424A" w14:textId="77777777" w:rsidR="00922D44" w:rsidRPr="00922D44" w:rsidRDefault="00922D44" w:rsidP="00922D4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922D4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6DB3F8F5" w14:textId="77777777" w:rsidR="00922D44" w:rsidRPr="00922D44" w:rsidRDefault="00922D44" w:rsidP="00922D4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922D4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2C62B462" w14:textId="77777777" w:rsidR="00922D44" w:rsidRPr="00922D44" w:rsidRDefault="00922D44" w:rsidP="00922D4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922D4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61AEE44C" w14:textId="5EFD32AA" w:rsidR="00922D44" w:rsidRPr="00922D44" w:rsidRDefault="00922D44" w:rsidP="00922D4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922D44">
        <w:rPr>
          <w:rFonts w:ascii="Century" w:eastAsia="Calibri" w:hAnsi="Century" w:cs="Times New Roman"/>
          <w:bCs/>
          <w:sz w:val="28"/>
          <w:szCs w:val="28"/>
          <w:lang w:eastAsia="ru-RU"/>
        </w:rPr>
        <w:t>3</w:t>
      </w:r>
      <w:r w:rsidR="00C62002">
        <w:rPr>
          <w:rFonts w:ascii="Century" w:eastAsia="Calibri" w:hAnsi="Century" w:cs="Times New Roman"/>
          <w:bCs/>
          <w:sz w:val="28"/>
          <w:szCs w:val="28"/>
          <w:lang w:val="en-US" w:eastAsia="ru-RU"/>
        </w:rPr>
        <w:t>5</w:t>
      </w:r>
      <w:r w:rsidRPr="00922D44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922D44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0D792981" w14:textId="24AC92AE" w:rsidR="00922D44" w:rsidRPr="00C62002" w:rsidRDefault="00922D44" w:rsidP="00922D44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922D4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922D44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922D4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C62002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23/35-6336</w:t>
      </w:r>
    </w:p>
    <w:p w14:paraId="7C39F0EF" w14:textId="77777777" w:rsidR="00922D44" w:rsidRPr="00922D44" w:rsidRDefault="00922D44" w:rsidP="00922D44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922D44">
        <w:rPr>
          <w:rFonts w:ascii="Century" w:eastAsia="Calibri" w:hAnsi="Century" w:cs="Times New Roman"/>
          <w:sz w:val="28"/>
          <w:szCs w:val="28"/>
          <w:lang w:eastAsia="ru-RU"/>
        </w:rPr>
        <w:t>21 вересня 2023 року</w:t>
      </w:r>
      <w:r w:rsidRPr="00922D4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922D4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922D4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922D4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922D4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922D4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922D44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152D4F7" w14:textId="3DDE5244" w:rsidR="00922D44" w:rsidRPr="00922D44" w:rsidRDefault="00922D44" w:rsidP="00922D44">
      <w:pPr>
        <w:spacing w:after="0" w:line="240" w:lineRule="atLeast"/>
        <w:ind w:right="5527"/>
        <w:rPr>
          <w:rFonts w:ascii="Century" w:hAnsi="Century"/>
          <w:b/>
          <w:sz w:val="28"/>
          <w:szCs w:val="28"/>
        </w:rPr>
      </w:pPr>
      <w:r w:rsidRPr="00922D44">
        <w:rPr>
          <w:rFonts w:ascii="Century" w:hAnsi="Century"/>
          <w:b/>
          <w:sz w:val="28"/>
          <w:szCs w:val="28"/>
        </w:rPr>
        <w:t xml:space="preserve">Про покладання функцій  «сервісного офісу» помічника ветерана  на КУ «Центр надання соціальних послуг Городоцької міської ради» </w:t>
      </w:r>
    </w:p>
    <w:p w14:paraId="579D2B60" w14:textId="427D3D13" w:rsidR="001D041B" w:rsidRPr="00922D44" w:rsidRDefault="006F462F" w:rsidP="00922D44">
      <w:pPr>
        <w:spacing w:after="0" w:line="240" w:lineRule="atLeast"/>
        <w:ind w:firstLine="708"/>
        <w:rPr>
          <w:rFonts w:ascii="Century" w:hAnsi="Century" w:cs="Times New Roman"/>
          <w:sz w:val="28"/>
          <w:szCs w:val="28"/>
        </w:rPr>
      </w:pPr>
      <w:r w:rsidRPr="00922D44">
        <w:rPr>
          <w:rFonts w:ascii="Century" w:hAnsi="Century" w:cs="Times New Roman"/>
          <w:sz w:val="28"/>
          <w:szCs w:val="28"/>
        </w:rPr>
        <w:t xml:space="preserve">Відповідно </w:t>
      </w:r>
      <w:r w:rsidR="00476BB2" w:rsidRPr="00922D44">
        <w:rPr>
          <w:rFonts w:ascii="Century" w:hAnsi="Century" w:cs="Times New Roman"/>
          <w:sz w:val="28"/>
          <w:szCs w:val="28"/>
        </w:rPr>
        <w:t xml:space="preserve"> </w:t>
      </w:r>
      <w:r w:rsidR="00937A79" w:rsidRPr="00922D44">
        <w:rPr>
          <w:rFonts w:ascii="Century" w:hAnsi="Century" w:cs="Times New Roman"/>
          <w:sz w:val="28"/>
          <w:szCs w:val="28"/>
        </w:rPr>
        <w:t xml:space="preserve">Закону України «Про місцеве самоврядування в Україні», </w:t>
      </w:r>
      <w:r w:rsidR="00476BB2" w:rsidRPr="00922D44">
        <w:rPr>
          <w:rFonts w:ascii="Century" w:hAnsi="Century" w:cs="Times New Roman"/>
          <w:sz w:val="28"/>
          <w:szCs w:val="28"/>
        </w:rPr>
        <w:t>постанови Кабінету Міністрів України від 19.06.2023 №652 «Про реалізацію експериментального проекту щодо запровадження інституту помічника ветерана в системі переходу від військової служби до цивільного життя»</w:t>
      </w:r>
      <w:r w:rsidR="00937A79" w:rsidRPr="00922D44">
        <w:rPr>
          <w:rFonts w:ascii="Century" w:hAnsi="Century" w:cs="Times New Roman"/>
          <w:sz w:val="28"/>
          <w:szCs w:val="28"/>
        </w:rPr>
        <w:t>, з</w:t>
      </w:r>
      <w:r w:rsidR="00033625" w:rsidRPr="00922D44">
        <w:rPr>
          <w:rFonts w:ascii="Century" w:hAnsi="Century"/>
          <w:sz w:val="28"/>
          <w:szCs w:val="28"/>
        </w:rPr>
        <w:t>аслухавши відповідну</w:t>
      </w:r>
      <w:r w:rsidR="006C7704" w:rsidRPr="00922D44">
        <w:rPr>
          <w:rFonts w:ascii="Century" w:hAnsi="Century"/>
          <w:sz w:val="28"/>
          <w:szCs w:val="28"/>
        </w:rPr>
        <w:t xml:space="preserve"> інформацію директора КУ</w:t>
      </w:r>
      <w:r w:rsidR="00937A79" w:rsidRPr="00922D44">
        <w:rPr>
          <w:rFonts w:ascii="Century" w:hAnsi="Century"/>
          <w:sz w:val="28"/>
          <w:szCs w:val="28"/>
        </w:rPr>
        <w:t xml:space="preserve"> </w:t>
      </w:r>
      <w:r w:rsidR="006C7704" w:rsidRPr="00922D44">
        <w:rPr>
          <w:rFonts w:ascii="Century" w:hAnsi="Century"/>
          <w:sz w:val="28"/>
          <w:szCs w:val="28"/>
        </w:rPr>
        <w:t xml:space="preserve">«Центр надання соціальних послуг </w:t>
      </w:r>
      <w:r w:rsidR="006C7704" w:rsidRPr="00922D44">
        <w:rPr>
          <w:rFonts w:ascii="Century" w:hAnsi="Century" w:cs="Times New Roman"/>
          <w:sz w:val="28"/>
          <w:szCs w:val="28"/>
        </w:rPr>
        <w:t xml:space="preserve">Городоцької міської ради» </w:t>
      </w:r>
      <w:proofErr w:type="spellStart"/>
      <w:r w:rsidR="006C7704" w:rsidRPr="00922D44">
        <w:rPr>
          <w:rFonts w:ascii="Century" w:hAnsi="Century" w:cs="Times New Roman"/>
          <w:sz w:val="28"/>
          <w:szCs w:val="28"/>
        </w:rPr>
        <w:t>І.Дацко</w:t>
      </w:r>
      <w:proofErr w:type="spellEnd"/>
      <w:r w:rsidR="00937A79" w:rsidRPr="00922D44">
        <w:rPr>
          <w:rFonts w:ascii="Century" w:hAnsi="Century"/>
          <w:sz w:val="28"/>
          <w:szCs w:val="28"/>
        </w:rPr>
        <w:t xml:space="preserve"> про впровадження інституту помічника ветерана на території громади</w:t>
      </w:r>
      <w:r w:rsidR="00A51CBE" w:rsidRPr="00922D44">
        <w:rPr>
          <w:rFonts w:ascii="Century" w:hAnsi="Century" w:cs="Times New Roman"/>
          <w:sz w:val="28"/>
          <w:szCs w:val="28"/>
        </w:rPr>
        <w:t xml:space="preserve"> </w:t>
      </w:r>
      <w:r w:rsidR="00F92D70" w:rsidRPr="00922D44">
        <w:rPr>
          <w:rFonts w:ascii="Century" w:hAnsi="Century" w:cs="Times New Roman"/>
          <w:sz w:val="28"/>
          <w:szCs w:val="28"/>
        </w:rPr>
        <w:t xml:space="preserve"> Городоцька  міська</w:t>
      </w:r>
      <w:r w:rsidR="00A51CBE" w:rsidRPr="00922D44">
        <w:rPr>
          <w:rFonts w:ascii="Century" w:hAnsi="Century" w:cs="Times New Roman"/>
          <w:sz w:val="28"/>
          <w:szCs w:val="28"/>
        </w:rPr>
        <w:t xml:space="preserve"> р</w:t>
      </w:r>
      <w:r w:rsidR="00F92D70" w:rsidRPr="00922D44">
        <w:rPr>
          <w:rFonts w:ascii="Century" w:hAnsi="Century" w:cs="Times New Roman"/>
          <w:sz w:val="28"/>
          <w:szCs w:val="28"/>
        </w:rPr>
        <w:t>ада</w:t>
      </w:r>
    </w:p>
    <w:p w14:paraId="4395E322" w14:textId="77777777" w:rsidR="00CE7D93" w:rsidRPr="00922D44" w:rsidRDefault="00CE7D93" w:rsidP="00922D44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922D44">
        <w:rPr>
          <w:rFonts w:ascii="Century" w:hAnsi="Century"/>
          <w:b/>
          <w:sz w:val="28"/>
          <w:szCs w:val="28"/>
        </w:rPr>
        <w:t>ВИРІШИЛА:</w:t>
      </w:r>
    </w:p>
    <w:p w14:paraId="54BEE80A" w14:textId="2472AF3A" w:rsidR="00175C2E" w:rsidRPr="00922D44" w:rsidRDefault="00937A79" w:rsidP="00922D44">
      <w:pPr>
        <w:pStyle w:val="a7"/>
        <w:numPr>
          <w:ilvl w:val="0"/>
          <w:numId w:val="7"/>
        </w:numPr>
        <w:spacing w:after="0" w:line="240" w:lineRule="atLeast"/>
        <w:ind w:left="0" w:firstLine="360"/>
        <w:rPr>
          <w:rFonts w:ascii="Century" w:hAnsi="Century"/>
          <w:sz w:val="28"/>
          <w:szCs w:val="28"/>
        </w:rPr>
      </w:pPr>
      <w:bookmarkStart w:id="3" w:name="_Hlk56871221"/>
      <w:r w:rsidRPr="00922D44">
        <w:rPr>
          <w:rFonts w:ascii="Century" w:hAnsi="Century"/>
          <w:sz w:val="28"/>
          <w:szCs w:val="28"/>
        </w:rPr>
        <w:t xml:space="preserve">Покласти функції «сервісного офісу» помічника ветерана на комунальну установу «Центр надання соціальних послуг </w:t>
      </w:r>
      <w:r w:rsidRPr="00922D44">
        <w:rPr>
          <w:rFonts w:ascii="Century" w:hAnsi="Century" w:cs="Times New Roman"/>
          <w:sz w:val="28"/>
          <w:szCs w:val="28"/>
        </w:rPr>
        <w:t>Городоцької міської ради»</w:t>
      </w:r>
      <w:r w:rsidR="006C7704" w:rsidRPr="00922D44">
        <w:rPr>
          <w:rFonts w:ascii="Century" w:hAnsi="Century"/>
          <w:sz w:val="28"/>
          <w:szCs w:val="28"/>
        </w:rPr>
        <w:t>.</w:t>
      </w:r>
      <w:r w:rsidR="009F3A76" w:rsidRPr="00922D44">
        <w:rPr>
          <w:rFonts w:ascii="Century" w:hAnsi="Century"/>
          <w:sz w:val="28"/>
          <w:szCs w:val="28"/>
        </w:rPr>
        <w:t xml:space="preserve"> </w:t>
      </w:r>
    </w:p>
    <w:p w14:paraId="6C9FECD6" w14:textId="49EAEC7F" w:rsidR="00175C2E" w:rsidRPr="00922D44" w:rsidRDefault="00175C2E" w:rsidP="00922D44">
      <w:pPr>
        <w:pStyle w:val="a7"/>
        <w:numPr>
          <w:ilvl w:val="0"/>
          <w:numId w:val="7"/>
        </w:numPr>
        <w:spacing w:after="0" w:line="240" w:lineRule="atLeast"/>
        <w:ind w:left="0" w:firstLine="360"/>
        <w:rPr>
          <w:rFonts w:ascii="Century" w:hAnsi="Century"/>
          <w:sz w:val="28"/>
          <w:szCs w:val="28"/>
        </w:rPr>
      </w:pPr>
      <w:r w:rsidRPr="00922D44">
        <w:rPr>
          <w:rFonts w:ascii="Century" w:hAnsi="Century"/>
          <w:sz w:val="28"/>
          <w:szCs w:val="28"/>
        </w:rPr>
        <w:t xml:space="preserve">Керівником сервісного офісу призначити керівника  комунальної установи «Центр надання соціальних послуг </w:t>
      </w:r>
      <w:r w:rsidRPr="00922D44">
        <w:rPr>
          <w:rFonts w:ascii="Century" w:hAnsi="Century" w:cs="Times New Roman"/>
          <w:sz w:val="28"/>
          <w:szCs w:val="28"/>
        </w:rPr>
        <w:t>Городоцької міської ради»</w:t>
      </w:r>
    </w:p>
    <w:p w14:paraId="4277F245" w14:textId="5EB91930" w:rsidR="009F3A76" w:rsidRPr="00922D44" w:rsidRDefault="00937A79" w:rsidP="00922D44">
      <w:pPr>
        <w:pStyle w:val="a7"/>
        <w:numPr>
          <w:ilvl w:val="0"/>
          <w:numId w:val="7"/>
        </w:numPr>
        <w:spacing w:after="0" w:line="240" w:lineRule="atLeast"/>
        <w:ind w:left="0" w:firstLine="360"/>
        <w:rPr>
          <w:rFonts w:ascii="Century" w:hAnsi="Century"/>
          <w:sz w:val="28"/>
          <w:szCs w:val="28"/>
        </w:rPr>
      </w:pPr>
      <w:proofErr w:type="spellStart"/>
      <w:r w:rsidRPr="00922D44">
        <w:rPr>
          <w:rFonts w:ascii="Century" w:hAnsi="Century"/>
          <w:sz w:val="28"/>
          <w:szCs w:val="28"/>
        </w:rPr>
        <w:t>Внести</w:t>
      </w:r>
      <w:proofErr w:type="spellEnd"/>
      <w:r w:rsidRPr="00922D44">
        <w:rPr>
          <w:rFonts w:ascii="Century" w:hAnsi="Century"/>
          <w:sz w:val="28"/>
          <w:szCs w:val="28"/>
        </w:rPr>
        <w:t xml:space="preserve"> зміни до Положення про комунальну установу «Центр надання соціальних послуг Городоцької міської ради</w:t>
      </w:r>
      <w:r w:rsidR="009F3A76" w:rsidRPr="00922D44">
        <w:rPr>
          <w:rFonts w:ascii="Century" w:hAnsi="Century"/>
          <w:sz w:val="28"/>
          <w:szCs w:val="28"/>
        </w:rPr>
        <w:t xml:space="preserve">» </w:t>
      </w:r>
      <w:r w:rsidR="009F3A76" w:rsidRPr="00922D44">
        <w:rPr>
          <w:rFonts w:ascii="Century" w:hAnsi="Century"/>
          <w:b/>
          <w:sz w:val="28"/>
          <w:szCs w:val="28"/>
        </w:rPr>
        <w:t xml:space="preserve"> </w:t>
      </w:r>
      <w:r w:rsidR="009F3A76" w:rsidRPr="00922D44">
        <w:rPr>
          <w:rFonts w:ascii="Century" w:hAnsi="Century"/>
          <w:bCs/>
          <w:sz w:val="28"/>
          <w:szCs w:val="28"/>
        </w:rPr>
        <w:t xml:space="preserve">затвердженого рішенням Городоцької міської ради від 29.12.2020 №108 щодо запровадження інституту помічника ветерана </w:t>
      </w:r>
      <w:r w:rsidRPr="00922D44">
        <w:rPr>
          <w:rFonts w:ascii="Century" w:hAnsi="Century"/>
          <w:sz w:val="28"/>
          <w:szCs w:val="28"/>
        </w:rPr>
        <w:t xml:space="preserve">в частині доповнень  мети діяльності, </w:t>
      </w:r>
      <w:r w:rsidR="00536C7B" w:rsidRPr="00922D44">
        <w:rPr>
          <w:rFonts w:ascii="Century" w:hAnsi="Century"/>
          <w:sz w:val="28"/>
          <w:szCs w:val="28"/>
        </w:rPr>
        <w:t>завдань, функцій та повноваження керівника комунальної установи, згідно додатку.</w:t>
      </w:r>
      <w:r w:rsidR="009F3A76" w:rsidRPr="00922D44">
        <w:rPr>
          <w:rFonts w:ascii="Century" w:hAnsi="Century"/>
          <w:sz w:val="28"/>
          <w:szCs w:val="28"/>
        </w:rPr>
        <w:t xml:space="preserve"> </w:t>
      </w:r>
    </w:p>
    <w:p w14:paraId="2F781DBC" w14:textId="5340B75A" w:rsidR="00915575" w:rsidRPr="00922D44" w:rsidRDefault="00915575" w:rsidP="00922D44">
      <w:pPr>
        <w:pStyle w:val="a7"/>
        <w:numPr>
          <w:ilvl w:val="0"/>
          <w:numId w:val="7"/>
        </w:numPr>
        <w:spacing w:after="0" w:line="240" w:lineRule="atLeast"/>
        <w:ind w:left="0" w:firstLine="360"/>
        <w:rPr>
          <w:rFonts w:ascii="Century" w:hAnsi="Century"/>
          <w:sz w:val="28"/>
          <w:szCs w:val="28"/>
        </w:rPr>
      </w:pPr>
      <w:r w:rsidRPr="00922D44">
        <w:rPr>
          <w:rFonts w:ascii="Century" w:hAnsi="Century" w:cs="Times New Roman"/>
          <w:sz w:val="28"/>
          <w:szCs w:val="28"/>
        </w:rPr>
        <w:t>Кон</w:t>
      </w:r>
      <w:r w:rsidR="002903F5" w:rsidRPr="00922D44">
        <w:rPr>
          <w:rFonts w:ascii="Century" w:hAnsi="Century" w:cs="Times New Roman"/>
          <w:sz w:val="28"/>
          <w:szCs w:val="28"/>
        </w:rPr>
        <w:t>троль за виконання рішення</w:t>
      </w:r>
      <w:r w:rsidRPr="00922D44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922D44">
        <w:rPr>
          <w:rFonts w:ascii="Century" w:hAnsi="Century" w:cs="Times New Roman"/>
          <w:sz w:val="28"/>
          <w:szCs w:val="28"/>
        </w:rPr>
        <w:t xml:space="preserve"> постійні комісії з питань охорони </w:t>
      </w:r>
      <w:proofErr w:type="spellStart"/>
      <w:r w:rsidR="00642686" w:rsidRPr="00922D44">
        <w:rPr>
          <w:rFonts w:ascii="Century" w:hAnsi="Century" w:cs="Times New Roman"/>
          <w:sz w:val="28"/>
          <w:szCs w:val="28"/>
        </w:rPr>
        <w:t>здоров”я</w:t>
      </w:r>
      <w:proofErr w:type="spellEnd"/>
      <w:r w:rsidR="00642686" w:rsidRPr="00922D44">
        <w:rPr>
          <w:rFonts w:ascii="Century" w:hAnsi="Century" w:cs="Times New Roman"/>
          <w:sz w:val="28"/>
          <w:szCs w:val="28"/>
        </w:rPr>
        <w:t>, соціального захисту, у справах ветеранів ООС/АТО (гол</w:t>
      </w:r>
      <w:r w:rsidR="006C1471" w:rsidRPr="00922D44">
        <w:rPr>
          <w:rFonts w:ascii="Century" w:hAnsi="Century" w:cs="Times New Roman"/>
          <w:sz w:val="28"/>
          <w:szCs w:val="28"/>
        </w:rPr>
        <w:t xml:space="preserve">ова </w:t>
      </w:r>
      <w:proofErr w:type="spellStart"/>
      <w:r w:rsidR="00642686" w:rsidRPr="00922D44">
        <w:rPr>
          <w:rFonts w:ascii="Century" w:hAnsi="Century" w:cs="Times New Roman"/>
          <w:sz w:val="28"/>
          <w:szCs w:val="28"/>
        </w:rPr>
        <w:t>В.Ніканоров</w:t>
      </w:r>
      <w:proofErr w:type="spellEnd"/>
      <w:r w:rsidR="00642686" w:rsidRPr="00922D44">
        <w:rPr>
          <w:rFonts w:ascii="Century" w:hAnsi="Century" w:cs="Times New Roman"/>
          <w:sz w:val="28"/>
          <w:szCs w:val="28"/>
        </w:rPr>
        <w:t>) та з питань бюджету</w:t>
      </w:r>
      <w:r w:rsidR="00642686" w:rsidRPr="00922D44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922D44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922D44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922D44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922D44">
        <w:rPr>
          <w:rFonts w:ascii="Century" w:hAnsi="Century" w:cs="Times New Roman"/>
          <w:sz w:val="28"/>
          <w:szCs w:val="28"/>
        </w:rPr>
        <w:t>ова</w:t>
      </w:r>
      <w:r w:rsidR="00642686" w:rsidRPr="00922D44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642686" w:rsidRPr="00922D44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="00642686" w:rsidRPr="00922D44">
        <w:rPr>
          <w:rFonts w:ascii="Century" w:hAnsi="Century" w:cs="Times New Roman"/>
          <w:sz w:val="28"/>
          <w:szCs w:val="28"/>
        </w:rPr>
        <w:t>)</w:t>
      </w:r>
      <w:r w:rsidR="00D627B7" w:rsidRPr="00922D44">
        <w:rPr>
          <w:rFonts w:ascii="Century" w:hAnsi="Century" w:cs="Times New Roman"/>
          <w:sz w:val="28"/>
          <w:szCs w:val="28"/>
        </w:rPr>
        <w:t>.</w:t>
      </w:r>
    </w:p>
    <w:p w14:paraId="2E198240" w14:textId="77777777" w:rsidR="003F28DA" w:rsidRPr="00922D44" w:rsidRDefault="003F28DA" w:rsidP="003F28DA">
      <w:pPr>
        <w:pStyle w:val="31"/>
        <w:tabs>
          <w:tab w:val="left" w:pos="851"/>
        </w:tabs>
        <w:autoSpaceDE w:val="0"/>
        <w:autoSpaceDN w:val="0"/>
        <w:ind w:left="714"/>
        <w:rPr>
          <w:rFonts w:ascii="Century" w:hAnsi="Century"/>
          <w:sz w:val="28"/>
          <w:szCs w:val="28"/>
        </w:rPr>
      </w:pPr>
    </w:p>
    <w:bookmarkEnd w:id="3"/>
    <w:p w14:paraId="21C20F26" w14:textId="2CCBE385" w:rsidR="00922D44" w:rsidRDefault="00CE7D93" w:rsidP="00922D4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922D44">
        <w:rPr>
          <w:rFonts w:ascii="Century" w:hAnsi="Century"/>
          <w:b/>
          <w:sz w:val="28"/>
          <w:szCs w:val="28"/>
        </w:rPr>
        <w:t xml:space="preserve">Міський голова                                </w:t>
      </w:r>
      <w:r w:rsidR="008935CB" w:rsidRPr="00922D44">
        <w:rPr>
          <w:rFonts w:ascii="Century" w:hAnsi="Century"/>
          <w:b/>
          <w:sz w:val="28"/>
          <w:szCs w:val="28"/>
        </w:rPr>
        <w:t xml:space="preserve">            </w:t>
      </w:r>
      <w:r w:rsidRPr="00922D44">
        <w:rPr>
          <w:rFonts w:ascii="Century" w:hAnsi="Century"/>
          <w:b/>
          <w:sz w:val="28"/>
          <w:szCs w:val="28"/>
        </w:rPr>
        <w:t xml:space="preserve"> </w:t>
      </w:r>
      <w:r w:rsidR="00B62661" w:rsidRPr="00922D44">
        <w:rPr>
          <w:rFonts w:ascii="Century" w:hAnsi="Century"/>
          <w:b/>
          <w:sz w:val="28"/>
          <w:szCs w:val="28"/>
        </w:rPr>
        <w:t xml:space="preserve">                </w:t>
      </w:r>
      <w:r w:rsidR="008935CB" w:rsidRPr="00922D44">
        <w:rPr>
          <w:rFonts w:ascii="Century" w:hAnsi="Century"/>
          <w:b/>
          <w:sz w:val="28"/>
          <w:szCs w:val="28"/>
        </w:rPr>
        <w:t xml:space="preserve"> В</w:t>
      </w:r>
      <w:r w:rsidR="00B62661" w:rsidRPr="00922D44">
        <w:rPr>
          <w:rFonts w:ascii="Century" w:hAnsi="Century"/>
          <w:b/>
          <w:sz w:val="28"/>
          <w:szCs w:val="28"/>
        </w:rPr>
        <w:t>олодимир РЕМЕНЯК</w:t>
      </w:r>
      <w:r w:rsidR="00922D44">
        <w:rPr>
          <w:rFonts w:ascii="Century" w:hAnsi="Century"/>
          <w:b/>
          <w:sz w:val="28"/>
          <w:szCs w:val="28"/>
        </w:rPr>
        <w:br w:type="page"/>
      </w:r>
    </w:p>
    <w:p w14:paraId="1AB87C1F" w14:textId="77777777" w:rsidR="00922D44" w:rsidRPr="00323940" w:rsidRDefault="00922D44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27E72AD" w14:textId="77777777" w:rsidR="00922D44" w:rsidRPr="00CC5A51" w:rsidRDefault="00922D44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8022047" w14:textId="5AE9DD1B" w:rsidR="00922D44" w:rsidRPr="00C62002" w:rsidRDefault="00922D44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  <w:lang w:val="en-US"/>
        </w:rPr>
      </w:pPr>
      <w:r>
        <w:rPr>
          <w:rFonts w:ascii="Century" w:hAnsi="Century"/>
          <w:bCs/>
          <w:sz w:val="28"/>
          <w:szCs w:val="28"/>
        </w:rPr>
        <w:t>21.09.2023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C62002">
        <w:rPr>
          <w:rFonts w:ascii="Century" w:hAnsi="Century"/>
          <w:bCs/>
          <w:sz w:val="28"/>
          <w:szCs w:val="28"/>
          <w:lang w:val="en-US"/>
        </w:rPr>
        <w:t>23/35-6336</w:t>
      </w:r>
    </w:p>
    <w:p w14:paraId="5A922101" w14:textId="77777777" w:rsidR="00922D44" w:rsidRDefault="00922D44" w:rsidP="00A21DA8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1B137C69" w14:textId="449D1DEF" w:rsidR="003F0924" w:rsidRPr="00922D44" w:rsidRDefault="00694ED6" w:rsidP="00A21DA8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  <w:r w:rsidRPr="00922D44">
        <w:rPr>
          <w:rFonts w:ascii="Century" w:hAnsi="Century"/>
          <w:b/>
          <w:sz w:val="28"/>
          <w:szCs w:val="28"/>
        </w:rPr>
        <w:t>ДОПОВНЕННЯ</w:t>
      </w:r>
    </w:p>
    <w:p w14:paraId="2B077BFE" w14:textId="083C3704" w:rsidR="00694ED6" w:rsidRPr="00922D44" w:rsidRDefault="009F3A76" w:rsidP="00694ED6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  <w:r w:rsidRPr="00922D44">
        <w:rPr>
          <w:rFonts w:ascii="Century" w:hAnsi="Century"/>
          <w:b/>
          <w:sz w:val="28"/>
          <w:szCs w:val="28"/>
        </w:rPr>
        <w:t xml:space="preserve">що вносяться </w:t>
      </w:r>
      <w:r w:rsidR="00694ED6" w:rsidRPr="00922D44">
        <w:rPr>
          <w:rFonts w:ascii="Century" w:hAnsi="Century"/>
          <w:b/>
          <w:sz w:val="28"/>
          <w:szCs w:val="28"/>
        </w:rPr>
        <w:t>до Положення про комунальну установу «Центр надання соціальних послуг Городоцької міської ради»</w:t>
      </w:r>
      <w:r w:rsidRPr="00922D44">
        <w:rPr>
          <w:rFonts w:ascii="Century" w:hAnsi="Century"/>
          <w:b/>
          <w:sz w:val="28"/>
          <w:szCs w:val="28"/>
        </w:rPr>
        <w:t>, затвердженого рішенням Городоцької міської ради від 29.12.2020 №108</w:t>
      </w:r>
      <w:r w:rsidR="00C65F39" w:rsidRPr="00922D44">
        <w:rPr>
          <w:rFonts w:ascii="Century" w:hAnsi="Century"/>
          <w:b/>
          <w:sz w:val="28"/>
          <w:szCs w:val="28"/>
        </w:rPr>
        <w:t xml:space="preserve"> (далі - Положення)</w:t>
      </w:r>
    </w:p>
    <w:p w14:paraId="40C21BA3" w14:textId="77777777" w:rsidR="00175C2E" w:rsidRPr="00922D44" w:rsidRDefault="00694ED6" w:rsidP="00694ED6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  <w:r w:rsidRPr="00922D44">
        <w:rPr>
          <w:rFonts w:ascii="Century" w:hAnsi="Century"/>
          <w:b/>
          <w:sz w:val="28"/>
          <w:szCs w:val="28"/>
        </w:rPr>
        <w:t>щодо запровадження інституту помічника ветерана</w:t>
      </w:r>
    </w:p>
    <w:p w14:paraId="4321C6D4" w14:textId="5BF588BA" w:rsidR="00694ED6" w:rsidRPr="00922D44" w:rsidRDefault="00175C2E" w:rsidP="00A21DA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Century" w:hAnsi="Century"/>
          <w:bCs/>
          <w:sz w:val="28"/>
          <w:szCs w:val="28"/>
        </w:rPr>
      </w:pPr>
      <w:r w:rsidRPr="00922D44">
        <w:rPr>
          <w:rFonts w:ascii="Century" w:hAnsi="Century"/>
          <w:bCs/>
          <w:sz w:val="28"/>
          <w:szCs w:val="28"/>
        </w:rPr>
        <w:t xml:space="preserve">Доповнити </w:t>
      </w:r>
      <w:r w:rsidR="00C65F39" w:rsidRPr="00922D44">
        <w:rPr>
          <w:rFonts w:ascii="Century" w:hAnsi="Century"/>
          <w:bCs/>
          <w:sz w:val="28"/>
          <w:szCs w:val="28"/>
        </w:rPr>
        <w:t>п</w:t>
      </w:r>
      <w:r w:rsidR="00BB5432" w:rsidRPr="00922D44">
        <w:rPr>
          <w:rFonts w:ascii="Century" w:hAnsi="Century"/>
          <w:bCs/>
          <w:sz w:val="28"/>
          <w:szCs w:val="28"/>
        </w:rPr>
        <w:t xml:space="preserve">ункт </w:t>
      </w:r>
      <w:r w:rsidR="00C65F39" w:rsidRPr="00922D44">
        <w:rPr>
          <w:rFonts w:ascii="Century" w:hAnsi="Century"/>
          <w:bCs/>
          <w:sz w:val="28"/>
          <w:szCs w:val="28"/>
        </w:rPr>
        <w:t>11 Положення</w:t>
      </w:r>
      <w:r w:rsidR="00263595" w:rsidRPr="00922D44">
        <w:rPr>
          <w:rFonts w:ascii="Century" w:hAnsi="Century"/>
          <w:bCs/>
          <w:sz w:val="28"/>
          <w:szCs w:val="28"/>
        </w:rPr>
        <w:t xml:space="preserve"> «Основні завдання Центру»</w:t>
      </w:r>
      <w:r w:rsidR="00C65F39" w:rsidRPr="00922D44">
        <w:rPr>
          <w:rFonts w:ascii="Century" w:hAnsi="Century"/>
          <w:bCs/>
          <w:sz w:val="28"/>
          <w:szCs w:val="28"/>
        </w:rPr>
        <w:t xml:space="preserve"> </w:t>
      </w:r>
      <w:r w:rsidR="00BB5432" w:rsidRPr="00922D44">
        <w:rPr>
          <w:rFonts w:ascii="Century" w:hAnsi="Century"/>
          <w:bCs/>
          <w:sz w:val="28"/>
          <w:szCs w:val="28"/>
        </w:rPr>
        <w:t>таким змістом</w:t>
      </w:r>
      <w:r w:rsidR="00C65F39" w:rsidRPr="00922D44">
        <w:rPr>
          <w:rFonts w:ascii="Century" w:hAnsi="Century"/>
          <w:bCs/>
          <w:sz w:val="28"/>
          <w:szCs w:val="28"/>
        </w:rPr>
        <w:t>:</w:t>
      </w:r>
    </w:p>
    <w:p w14:paraId="0D342D7B" w14:textId="2B2A2A20" w:rsidR="00C65F39" w:rsidRPr="00922D44" w:rsidRDefault="00C65F39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r w:rsidRPr="00922D44">
        <w:rPr>
          <w:rFonts w:ascii="Century" w:hAnsi="Century"/>
          <w:color w:val="333333"/>
          <w:sz w:val="28"/>
          <w:szCs w:val="28"/>
        </w:rPr>
        <w:t>надання послуги з підтримки переходу від військової служби до цивільного життя (далі - послуга) таким категоріям осіб (далі - ветерани):</w:t>
      </w:r>
    </w:p>
    <w:p w14:paraId="6DE0D72C" w14:textId="4D86FFED" w:rsidR="00C65F39" w:rsidRPr="00922D44" w:rsidRDefault="00C65F39" w:rsidP="00A21DA8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rFonts w:ascii="Century" w:hAnsi="Century"/>
          <w:color w:val="333333"/>
          <w:sz w:val="28"/>
          <w:szCs w:val="28"/>
        </w:rPr>
      </w:pPr>
      <w:bookmarkStart w:id="4" w:name="n17"/>
      <w:bookmarkEnd w:id="4"/>
      <w:r w:rsidRPr="00922D44">
        <w:rPr>
          <w:rFonts w:ascii="Century" w:hAnsi="Century"/>
          <w:color w:val="333333"/>
          <w:sz w:val="28"/>
          <w:szCs w:val="28"/>
        </w:rPr>
        <w:t>1) ветерани війни, особи, які мають особливі заслуги перед Батьківщиною;</w:t>
      </w:r>
      <w:bookmarkStart w:id="5" w:name="n18"/>
      <w:bookmarkEnd w:id="5"/>
    </w:p>
    <w:p w14:paraId="1BE04AE1" w14:textId="77777777" w:rsidR="00263595" w:rsidRPr="00922D44" w:rsidRDefault="00C65F39" w:rsidP="00A21DA8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rFonts w:ascii="Century" w:hAnsi="Century"/>
          <w:color w:val="333333"/>
          <w:sz w:val="28"/>
          <w:szCs w:val="28"/>
        </w:rPr>
      </w:pPr>
      <w:r w:rsidRPr="00922D44">
        <w:rPr>
          <w:rFonts w:ascii="Century" w:hAnsi="Century"/>
          <w:color w:val="333333"/>
          <w:sz w:val="28"/>
          <w:szCs w:val="28"/>
        </w:rPr>
        <w:t>2) члени сімей ветеранів війни, члени сімей осіб, які мають особливі заслуги перед Батьківщиною, члени сімей загиблих (померлих) ветеранів війни, члени сімей загиблих (померлих) Захисників і Захисниць України;</w:t>
      </w:r>
      <w:bookmarkStart w:id="6" w:name="n19"/>
      <w:bookmarkEnd w:id="6"/>
    </w:p>
    <w:p w14:paraId="577919F3" w14:textId="2EDD2E70" w:rsidR="00C65F39" w:rsidRPr="00922D44" w:rsidRDefault="00263595" w:rsidP="00A21DA8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rFonts w:ascii="Century" w:hAnsi="Century"/>
          <w:color w:val="333333"/>
          <w:sz w:val="28"/>
          <w:szCs w:val="28"/>
        </w:rPr>
      </w:pPr>
      <w:r w:rsidRPr="00922D44">
        <w:rPr>
          <w:rFonts w:ascii="Century" w:hAnsi="Century"/>
          <w:color w:val="333333"/>
          <w:sz w:val="28"/>
          <w:szCs w:val="28"/>
        </w:rPr>
        <w:t xml:space="preserve">3) </w:t>
      </w:r>
      <w:r w:rsidR="00C65F39" w:rsidRPr="00922D44">
        <w:rPr>
          <w:rFonts w:ascii="Century" w:hAnsi="Century"/>
          <w:color w:val="333333"/>
          <w:sz w:val="28"/>
          <w:szCs w:val="28"/>
        </w:rPr>
        <w:t>військовослужбовці, які брали безпосередню участь у заходах, необхідних для забезпечення оборони України, захисту безпеки населення та інтересів держави, та були звільнені з військової служби, зокрема демобілізовані у визначеному законом порядку.</w:t>
      </w:r>
    </w:p>
    <w:p w14:paraId="18588025" w14:textId="77777777" w:rsidR="00263595" w:rsidRPr="00922D44" w:rsidRDefault="00C65F39" w:rsidP="00A21DA8">
      <w:pPr>
        <w:pStyle w:val="rvps2"/>
        <w:shd w:val="clear" w:color="auto" w:fill="FFFFFF"/>
        <w:spacing w:before="0" w:beforeAutospacing="0" w:after="0" w:afterAutospacing="0"/>
        <w:ind w:left="720"/>
        <w:jc w:val="both"/>
        <w:rPr>
          <w:rFonts w:ascii="Century" w:hAnsi="Century"/>
          <w:color w:val="333333"/>
          <w:sz w:val="28"/>
          <w:szCs w:val="28"/>
        </w:rPr>
      </w:pPr>
      <w:bookmarkStart w:id="7" w:name="n20"/>
      <w:bookmarkEnd w:id="7"/>
      <w:r w:rsidRPr="00922D44">
        <w:rPr>
          <w:rFonts w:ascii="Century" w:hAnsi="Century"/>
          <w:color w:val="333333"/>
          <w:sz w:val="28"/>
          <w:szCs w:val="28"/>
        </w:rPr>
        <w:t>Під членами сімей ветеранів війни, членами сімей осіб, які мають особливі заслуги перед Батьківщиною, зазначеними в абзаці третьому цього пункту, розуміються чоловік/дружина та діти таких осіб.</w:t>
      </w:r>
      <w:bookmarkStart w:id="8" w:name="n21"/>
      <w:bookmarkEnd w:id="8"/>
      <w:r w:rsidR="00263595" w:rsidRPr="00922D44">
        <w:rPr>
          <w:rFonts w:ascii="Century" w:hAnsi="Century"/>
          <w:color w:val="333333"/>
          <w:sz w:val="28"/>
          <w:szCs w:val="28"/>
        </w:rPr>
        <w:t xml:space="preserve"> </w:t>
      </w:r>
    </w:p>
    <w:p w14:paraId="6BC05E9A" w14:textId="0FE08517" w:rsidR="00263595" w:rsidRPr="00922D44" w:rsidRDefault="00C65F39" w:rsidP="00A21DA8">
      <w:pPr>
        <w:pStyle w:val="rvps2"/>
        <w:shd w:val="clear" w:color="auto" w:fill="FFFFFF"/>
        <w:spacing w:before="0" w:beforeAutospacing="0" w:after="0" w:afterAutospacing="0"/>
        <w:ind w:left="720"/>
        <w:jc w:val="both"/>
        <w:rPr>
          <w:rFonts w:ascii="Century" w:hAnsi="Century"/>
          <w:color w:val="333333"/>
          <w:sz w:val="28"/>
          <w:szCs w:val="28"/>
        </w:rPr>
      </w:pPr>
      <w:r w:rsidRPr="00922D44">
        <w:rPr>
          <w:rFonts w:ascii="Century" w:hAnsi="Century"/>
          <w:color w:val="333333"/>
          <w:sz w:val="28"/>
          <w:szCs w:val="28"/>
        </w:rPr>
        <w:t>До кола осіб з числа ветеранів належать особи як чоловічої, так і жіночої статі.</w:t>
      </w:r>
    </w:p>
    <w:p w14:paraId="4977A142" w14:textId="758B3D21" w:rsidR="00263595" w:rsidRPr="00922D44" w:rsidRDefault="00263595" w:rsidP="00A21DA8">
      <w:pPr>
        <w:pStyle w:val="rvps2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rFonts w:ascii="Century" w:hAnsi="Century"/>
          <w:color w:val="333333"/>
          <w:sz w:val="28"/>
          <w:szCs w:val="28"/>
        </w:rPr>
      </w:pPr>
      <w:r w:rsidRPr="00922D44">
        <w:rPr>
          <w:rFonts w:ascii="Century" w:hAnsi="Century"/>
          <w:color w:val="333333"/>
          <w:sz w:val="28"/>
          <w:szCs w:val="28"/>
        </w:rPr>
        <w:t>Доповнити пункт15</w:t>
      </w:r>
      <w:r w:rsidR="00797C21" w:rsidRPr="00922D44">
        <w:rPr>
          <w:rFonts w:ascii="Century" w:hAnsi="Century"/>
          <w:color w:val="333333"/>
          <w:sz w:val="28"/>
          <w:szCs w:val="28"/>
        </w:rPr>
        <w:t xml:space="preserve"> Положення</w:t>
      </w:r>
      <w:r w:rsidR="00B10B17" w:rsidRPr="00922D44">
        <w:rPr>
          <w:rFonts w:ascii="Century" w:hAnsi="Century"/>
          <w:color w:val="333333"/>
          <w:sz w:val="28"/>
          <w:szCs w:val="28"/>
        </w:rPr>
        <w:t xml:space="preserve"> «Для надання соціальних послуг у центрі утворюються такі структурні підрозділи (відділення) наступним змістом:</w:t>
      </w:r>
    </w:p>
    <w:p w14:paraId="7863DB79" w14:textId="6A0E7B47" w:rsidR="00B10B17" w:rsidRPr="00922D44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r w:rsidRPr="00922D44">
        <w:rPr>
          <w:rFonts w:ascii="Century" w:hAnsi="Century"/>
          <w:color w:val="333333"/>
          <w:sz w:val="28"/>
          <w:szCs w:val="28"/>
        </w:rPr>
        <w:t>сервісний офіс.</w:t>
      </w:r>
    </w:p>
    <w:p w14:paraId="013A168F" w14:textId="23C4F24E" w:rsidR="00B10B17" w:rsidRPr="00922D44" w:rsidRDefault="00B10B17" w:rsidP="00A21DA8">
      <w:pPr>
        <w:pStyle w:val="rvps2"/>
        <w:shd w:val="clear" w:color="auto" w:fill="FFFFFF"/>
        <w:spacing w:before="0" w:beforeAutospacing="0" w:after="0" w:afterAutospacing="0"/>
        <w:ind w:left="780"/>
        <w:jc w:val="both"/>
        <w:rPr>
          <w:rFonts w:ascii="Century" w:hAnsi="Century"/>
          <w:color w:val="333333"/>
          <w:sz w:val="28"/>
          <w:szCs w:val="28"/>
        </w:rPr>
      </w:pPr>
      <w:r w:rsidRPr="00922D44">
        <w:rPr>
          <w:rFonts w:ascii="Century" w:hAnsi="Century"/>
          <w:color w:val="333333"/>
          <w:sz w:val="28"/>
          <w:szCs w:val="28"/>
        </w:rPr>
        <w:t>Завданнями сервісного офісу є:</w:t>
      </w:r>
    </w:p>
    <w:p w14:paraId="2C801D67" w14:textId="77777777" w:rsidR="00B10B17" w:rsidRPr="00922D44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9" w:name="n81"/>
      <w:bookmarkEnd w:id="9"/>
      <w:r w:rsidRPr="00922D44">
        <w:rPr>
          <w:rFonts w:ascii="Century" w:hAnsi="Century"/>
          <w:color w:val="333333"/>
          <w:sz w:val="28"/>
          <w:szCs w:val="28"/>
        </w:rPr>
        <w:t>участь в організації заходів із забезпечення реалізації переходу від військової служби до цивільного життя;</w:t>
      </w:r>
    </w:p>
    <w:p w14:paraId="49F4CDC3" w14:textId="77777777" w:rsidR="00B10B17" w:rsidRPr="00922D44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10" w:name="n82"/>
      <w:bookmarkEnd w:id="10"/>
      <w:r w:rsidRPr="00922D44">
        <w:rPr>
          <w:rFonts w:ascii="Century" w:hAnsi="Century"/>
          <w:color w:val="333333"/>
          <w:sz w:val="28"/>
          <w:szCs w:val="28"/>
        </w:rPr>
        <w:t xml:space="preserve">моніторинг потреб ветеранів, проведений за допомогою засобів інформаційно-комунікаційних систем </w:t>
      </w:r>
      <w:proofErr w:type="spellStart"/>
      <w:r w:rsidRPr="00922D44">
        <w:rPr>
          <w:rFonts w:ascii="Century" w:hAnsi="Century"/>
          <w:color w:val="333333"/>
          <w:sz w:val="28"/>
          <w:szCs w:val="28"/>
        </w:rPr>
        <w:t>Мінветеранів</w:t>
      </w:r>
      <w:proofErr w:type="spellEnd"/>
      <w:r w:rsidRPr="00922D44">
        <w:rPr>
          <w:rFonts w:ascii="Century" w:hAnsi="Century"/>
          <w:color w:val="333333"/>
          <w:sz w:val="28"/>
          <w:szCs w:val="28"/>
        </w:rPr>
        <w:t>;</w:t>
      </w:r>
    </w:p>
    <w:p w14:paraId="4F8692E9" w14:textId="77777777" w:rsidR="00B10B17" w:rsidRPr="00922D44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11" w:name="n83"/>
      <w:bookmarkEnd w:id="11"/>
      <w:r w:rsidRPr="00922D44">
        <w:rPr>
          <w:rFonts w:ascii="Century" w:hAnsi="Century"/>
          <w:color w:val="333333"/>
          <w:sz w:val="28"/>
          <w:szCs w:val="28"/>
        </w:rPr>
        <w:lastRenderedPageBreak/>
        <w:t>забезпечення працевлаштування помічників ветерана згідно з трудовим законодавством;</w:t>
      </w:r>
    </w:p>
    <w:p w14:paraId="78BEC75D" w14:textId="77777777" w:rsidR="00B10B17" w:rsidRPr="00922D44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12" w:name="n84"/>
      <w:bookmarkEnd w:id="12"/>
      <w:r w:rsidRPr="00922D44">
        <w:rPr>
          <w:rFonts w:ascii="Century" w:hAnsi="Century"/>
          <w:color w:val="333333"/>
          <w:sz w:val="28"/>
          <w:szCs w:val="28"/>
        </w:rPr>
        <w:t>координація роботи та контроль за виконанням помічниками ветерана відповідних завдань і здійснення заходів;</w:t>
      </w:r>
    </w:p>
    <w:p w14:paraId="49F32901" w14:textId="77777777" w:rsidR="00B10B17" w:rsidRPr="00922D44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13" w:name="n85"/>
      <w:bookmarkEnd w:id="13"/>
      <w:r w:rsidRPr="00922D44">
        <w:rPr>
          <w:rFonts w:ascii="Century" w:hAnsi="Century"/>
          <w:color w:val="333333"/>
          <w:sz w:val="28"/>
          <w:szCs w:val="28"/>
        </w:rPr>
        <w:t>облік наданих помічниками ветерана послуг;</w:t>
      </w:r>
    </w:p>
    <w:p w14:paraId="1078ECB3" w14:textId="77777777" w:rsidR="00B10B17" w:rsidRPr="00922D44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14" w:name="n86"/>
      <w:bookmarkEnd w:id="14"/>
      <w:r w:rsidRPr="00922D44">
        <w:rPr>
          <w:rFonts w:ascii="Century" w:hAnsi="Century"/>
          <w:color w:val="333333"/>
          <w:sz w:val="28"/>
          <w:szCs w:val="28"/>
        </w:rPr>
        <w:t xml:space="preserve">інформування структурних підрозділів з питань ветеранської політики обласних держадміністрацій (військових адміністрацій) про надані послуги в порядку, визначеному </w:t>
      </w:r>
      <w:proofErr w:type="spellStart"/>
      <w:r w:rsidRPr="00922D44">
        <w:rPr>
          <w:rFonts w:ascii="Century" w:hAnsi="Century"/>
          <w:color w:val="333333"/>
          <w:sz w:val="28"/>
          <w:szCs w:val="28"/>
        </w:rPr>
        <w:t>Мінветеранів</w:t>
      </w:r>
      <w:proofErr w:type="spellEnd"/>
      <w:r w:rsidRPr="00922D44">
        <w:rPr>
          <w:rFonts w:ascii="Century" w:hAnsi="Century"/>
          <w:color w:val="333333"/>
          <w:sz w:val="28"/>
          <w:szCs w:val="28"/>
        </w:rPr>
        <w:t>;</w:t>
      </w:r>
    </w:p>
    <w:p w14:paraId="0A1D40A2" w14:textId="77777777" w:rsidR="00B10B17" w:rsidRPr="00922D44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15" w:name="n87"/>
      <w:bookmarkEnd w:id="15"/>
      <w:r w:rsidRPr="00922D44">
        <w:rPr>
          <w:rFonts w:ascii="Century" w:hAnsi="Century"/>
          <w:color w:val="333333"/>
          <w:sz w:val="28"/>
          <w:szCs w:val="28"/>
        </w:rPr>
        <w:t xml:space="preserve">формування пропозицій із удосконалення надання послуг ветеранам, зокрема за допомогою засобів інформаційно-комунікаційних систем </w:t>
      </w:r>
      <w:proofErr w:type="spellStart"/>
      <w:r w:rsidRPr="00922D44">
        <w:rPr>
          <w:rFonts w:ascii="Century" w:hAnsi="Century"/>
          <w:color w:val="333333"/>
          <w:sz w:val="28"/>
          <w:szCs w:val="28"/>
        </w:rPr>
        <w:t>Мінветеранів</w:t>
      </w:r>
      <w:proofErr w:type="spellEnd"/>
      <w:r w:rsidRPr="00922D44">
        <w:rPr>
          <w:rFonts w:ascii="Century" w:hAnsi="Century"/>
          <w:color w:val="333333"/>
          <w:sz w:val="28"/>
          <w:szCs w:val="28"/>
        </w:rPr>
        <w:t>;</w:t>
      </w:r>
    </w:p>
    <w:p w14:paraId="1F4543C5" w14:textId="77777777" w:rsidR="00B10B17" w:rsidRPr="00922D44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16" w:name="n88"/>
      <w:bookmarkEnd w:id="16"/>
      <w:r w:rsidRPr="00922D44">
        <w:rPr>
          <w:rFonts w:ascii="Century" w:hAnsi="Century"/>
          <w:color w:val="333333"/>
          <w:sz w:val="28"/>
          <w:szCs w:val="28"/>
        </w:rPr>
        <w:t>розгляд в установленому законодавством порядку звернень громадян та громадських об’єднань щодо роботи помічників ветерана;</w:t>
      </w:r>
    </w:p>
    <w:p w14:paraId="3F45A9E5" w14:textId="77777777" w:rsidR="00B10B17" w:rsidRPr="00922D44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17" w:name="n89"/>
      <w:bookmarkEnd w:id="17"/>
      <w:r w:rsidRPr="00922D44">
        <w:rPr>
          <w:rFonts w:ascii="Century" w:hAnsi="Century"/>
          <w:color w:val="333333"/>
          <w:sz w:val="28"/>
          <w:szCs w:val="28"/>
        </w:rPr>
        <w:t xml:space="preserve">адміністрування процесу збору інформації, проектування і експлуатації баз даних засобами інформаційно-комунікаційних систем </w:t>
      </w:r>
      <w:proofErr w:type="spellStart"/>
      <w:r w:rsidRPr="00922D44">
        <w:rPr>
          <w:rFonts w:ascii="Century" w:hAnsi="Century"/>
          <w:color w:val="333333"/>
          <w:sz w:val="28"/>
          <w:szCs w:val="28"/>
        </w:rPr>
        <w:t>Мінветеранів</w:t>
      </w:r>
      <w:proofErr w:type="spellEnd"/>
      <w:r w:rsidRPr="00922D44">
        <w:rPr>
          <w:rFonts w:ascii="Century" w:hAnsi="Century"/>
          <w:color w:val="333333"/>
          <w:sz w:val="28"/>
          <w:szCs w:val="28"/>
        </w:rPr>
        <w:t xml:space="preserve"> з урахуванням поточних і перспективних потреб ветеранів;</w:t>
      </w:r>
    </w:p>
    <w:p w14:paraId="6E937B0C" w14:textId="77777777" w:rsidR="00B10B17" w:rsidRPr="00922D44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18" w:name="n90"/>
      <w:bookmarkEnd w:id="18"/>
      <w:r w:rsidRPr="00922D44">
        <w:rPr>
          <w:rFonts w:ascii="Century" w:hAnsi="Century"/>
          <w:color w:val="333333"/>
          <w:sz w:val="28"/>
          <w:szCs w:val="28"/>
        </w:rPr>
        <w:t>комунікація та взаємодія із громадськими організаціями та іншими об’єднаннями ветеранів війни щодо формування рекомендацій до удосконалення організації роботи помічників ветерана;</w:t>
      </w:r>
    </w:p>
    <w:p w14:paraId="2AE478CA" w14:textId="77777777" w:rsidR="00B10B17" w:rsidRPr="00922D44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19" w:name="n91"/>
      <w:bookmarkEnd w:id="19"/>
      <w:r w:rsidRPr="00922D44">
        <w:rPr>
          <w:rFonts w:ascii="Century" w:hAnsi="Century"/>
          <w:color w:val="333333"/>
          <w:sz w:val="28"/>
          <w:szCs w:val="28"/>
        </w:rPr>
        <w:t>забезпечення взаємодії помічників ветерана з місцевими органами виконавчої влади, органами місцевого самоврядування, їх посадовими особами як суб’єктами реалізації регіональної політики;</w:t>
      </w:r>
    </w:p>
    <w:p w14:paraId="19FAB9EC" w14:textId="77777777" w:rsidR="00B10B17" w:rsidRPr="00922D44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20" w:name="n92"/>
      <w:bookmarkEnd w:id="20"/>
      <w:r w:rsidRPr="00922D44">
        <w:rPr>
          <w:rFonts w:ascii="Century" w:hAnsi="Century"/>
          <w:color w:val="333333"/>
          <w:sz w:val="28"/>
          <w:szCs w:val="28"/>
        </w:rPr>
        <w:t>взаємодія з органами державної влади, органами місцевого самоврядування, підприємствами, установами та організаціями;</w:t>
      </w:r>
    </w:p>
    <w:p w14:paraId="42BB52B9" w14:textId="77777777" w:rsidR="00B10B17" w:rsidRPr="00922D44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21" w:name="n93"/>
      <w:bookmarkEnd w:id="21"/>
      <w:r w:rsidRPr="00922D44">
        <w:rPr>
          <w:rFonts w:ascii="Century" w:hAnsi="Century"/>
          <w:color w:val="333333"/>
          <w:sz w:val="28"/>
          <w:szCs w:val="28"/>
        </w:rPr>
        <w:t xml:space="preserve">моніторинг стану і тенденцій розвитку на регіональному рівні завдань, покладених на </w:t>
      </w:r>
      <w:proofErr w:type="spellStart"/>
      <w:r w:rsidRPr="00922D44">
        <w:rPr>
          <w:rFonts w:ascii="Century" w:hAnsi="Century"/>
          <w:color w:val="333333"/>
          <w:sz w:val="28"/>
          <w:szCs w:val="28"/>
        </w:rPr>
        <w:t>Мінветеранів</w:t>
      </w:r>
      <w:proofErr w:type="spellEnd"/>
      <w:r w:rsidRPr="00922D44">
        <w:rPr>
          <w:rFonts w:ascii="Century" w:hAnsi="Century"/>
          <w:color w:val="333333"/>
          <w:sz w:val="28"/>
          <w:szCs w:val="28"/>
        </w:rPr>
        <w:t>, та надання відповідних пропозицій;</w:t>
      </w:r>
    </w:p>
    <w:p w14:paraId="276161B2" w14:textId="77777777" w:rsidR="00B10B17" w:rsidRPr="00922D44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22" w:name="n94"/>
      <w:bookmarkEnd w:id="22"/>
      <w:r w:rsidRPr="00922D44">
        <w:rPr>
          <w:rFonts w:ascii="Century" w:hAnsi="Century"/>
          <w:color w:val="333333"/>
          <w:sz w:val="28"/>
          <w:szCs w:val="28"/>
        </w:rPr>
        <w:t>поширення інформації та надання консультацій щодо державних і місцевих програм підтримки ветеранів;</w:t>
      </w:r>
    </w:p>
    <w:p w14:paraId="5DED9F03" w14:textId="77777777" w:rsidR="00B10B17" w:rsidRPr="00922D44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23" w:name="n95"/>
      <w:bookmarkEnd w:id="23"/>
      <w:r w:rsidRPr="00922D44">
        <w:rPr>
          <w:rFonts w:ascii="Century" w:hAnsi="Century"/>
          <w:color w:val="333333"/>
          <w:sz w:val="28"/>
          <w:szCs w:val="28"/>
        </w:rPr>
        <w:t xml:space="preserve">аналіз та узагальнення потреб ветеранів, інформування обласних держадміністрацій (військових адміністрацій), </w:t>
      </w:r>
      <w:proofErr w:type="spellStart"/>
      <w:r w:rsidRPr="00922D44">
        <w:rPr>
          <w:rFonts w:ascii="Century" w:hAnsi="Century"/>
          <w:color w:val="333333"/>
          <w:sz w:val="28"/>
          <w:szCs w:val="28"/>
        </w:rPr>
        <w:t>Мінветеранів</w:t>
      </w:r>
      <w:proofErr w:type="spellEnd"/>
      <w:r w:rsidRPr="00922D44">
        <w:rPr>
          <w:rFonts w:ascii="Century" w:hAnsi="Century"/>
          <w:color w:val="333333"/>
          <w:sz w:val="28"/>
          <w:szCs w:val="28"/>
        </w:rPr>
        <w:t xml:space="preserve"> про рівень задоволеності таких потреб;</w:t>
      </w:r>
    </w:p>
    <w:p w14:paraId="7FFA1C83" w14:textId="77777777" w:rsidR="00B10B17" w:rsidRPr="00922D44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24" w:name="n96"/>
      <w:bookmarkEnd w:id="24"/>
      <w:r w:rsidRPr="00922D44">
        <w:rPr>
          <w:rFonts w:ascii="Century" w:hAnsi="Century"/>
          <w:color w:val="333333"/>
          <w:sz w:val="28"/>
          <w:szCs w:val="28"/>
        </w:rPr>
        <w:t xml:space="preserve">опрацювання знеособлених відомостей, що зберігаються в інформаційно-комунікаційних системах </w:t>
      </w:r>
      <w:proofErr w:type="spellStart"/>
      <w:r w:rsidRPr="00922D44">
        <w:rPr>
          <w:rFonts w:ascii="Century" w:hAnsi="Century"/>
          <w:color w:val="333333"/>
          <w:sz w:val="28"/>
          <w:szCs w:val="28"/>
        </w:rPr>
        <w:t>Мінветеранів</w:t>
      </w:r>
      <w:proofErr w:type="spellEnd"/>
      <w:r w:rsidRPr="00922D44">
        <w:rPr>
          <w:rFonts w:ascii="Century" w:hAnsi="Century"/>
          <w:color w:val="333333"/>
          <w:sz w:val="28"/>
          <w:szCs w:val="28"/>
        </w:rPr>
        <w:t>, здійснення заходів з їх аналітичного узагальнення;</w:t>
      </w:r>
    </w:p>
    <w:p w14:paraId="3924D968" w14:textId="77777777" w:rsidR="00B10B17" w:rsidRPr="00922D44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25" w:name="n97"/>
      <w:bookmarkEnd w:id="25"/>
      <w:r w:rsidRPr="00922D44">
        <w:rPr>
          <w:rFonts w:ascii="Century" w:hAnsi="Century"/>
          <w:color w:val="333333"/>
          <w:sz w:val="28"/>
          <w:szCs w:val="28"/>
        </w:rPr>
        <w:t>забезпечення помічника ветерана методичною літературою (методичними рекомендаціями, зразками оформлення документів);</w:t>
      </w:r>
    </w:p>
    <w:p w14:paraId="55B54285" w14:textId="77777777" w:rsidR="00B10B17" w:rsidRPr="00922D44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26" w:name="n98"/>
      <w:bookmarkEnd w:id="26"/>
      <w:r w:rsidRPr="00922D44">
        <w:rPr>
          <w:rFonts w:ascii="Century" w:hAnsi="Century"/>
          <w:color w:val="333333"/>
          <w:sz w:val="28"/>
          <w:szCs w:val="28"/>
        </w:rPr>
        <w:lastRenderedPageBreak/>
        <w:t xml:space="preserve">виконання інших завдань, визначених положенням (статутом) сервісного офісу з урахуванням рекомендацій </w:t>
      </w:r>
      <w:proofErr w:type="spellStart"/>
      <w:r w:rsidRPr="00922D44">
        <w:rPr>
          <w:rFonts w:ascii="Century" w:hAnsi="Century"/>
          <w:color w:val="333333"/>
          <w:sz w:val="28"/>
          <w:szCs w:val="28"/>
        </w:rPr>
        <w:t>Мінветеранів</w:t>
      </w:r>
      <w:proofErr w:type="spellEnd"/>
      <w:r w:rsidRPr="00922D44">
        <w:rPr>
          <w:rFonts w:ascii="Century" w:hAnsi="Century"/>
          <w:color w:val="333333"/>
          <w:sz w:val="28"/>
          <w:szCs w:val="28"/>
        </w:rPr>
        <w:t>.</w:t>
      </w:r>
    </w:p>
    <w:p w14:paraId="1FA66C77" w14:textId="29F60E78" w:rsidR="00B10B17" w:rsidRPr="00922D44" w:rsidRDefault="00B10B17" w:rsidP="00A21DA8">
      <w:pPr>
        <w:pStyle w:val="rvps2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r w:rsidRPr="00922D44">
        <w:rPr>
          <w:rFonts w:ascii="Century" w:hAnsi="Century"/>
          <w:color w:val="333333"/>
          <w:sz w:val="28"/>
          <w:szCs w:val="28"/>
        </w:rPr>
        <w:t>Доповнити пункт 23 Положення «Директор центру» наступним змістом:</w:t>
      </w:r>
    </w:p>
    <w:p w14:paraId="1FFE9359" w14:textId="6C49ADCE" w:rsidR="00A21DA8" w:rsidRPr="00922D44" w:rsidRDefault="00A21DA8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r w:rsidRPr="00922D44">
        <w:rPr>
          <w:rFonts w:ascii="Century" w:hAnsi="Century"/>
          <w:color w:val="333333"/>
          <w:sz w:val="28"/>
          <w:szCs w:val="28"/>
        </w:rPr>
        <w:t>створює умови та забезпечує діяльність сервісного офісу;</w:t>
      </w:r>
    </w:p>
    <w:p w14:paraId="04678F88" w14:textId="32BC719D" w:rsidR="00A21DA8" w:rsidRPr="00922D44" w:rsidRDefault="00A21DA8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27" w:name="n104"/>
      <w:bookmarkEnd w:id="27"/>
      <w:r w:rsidRPr="00922D44">
        <w:rPr>
          <w:rFonts w:ascii="Century" w:hAnsi="Century"/>
          <w:color w:val="333333"/>
          <w:sz w:val="28"/>
          <w:szCs w:val="28"/>
        </w:rPr>
        <w:t>налагоджує комунікацію та взаємодію із суб’єктами надання публічних (електронних публічних) послуг;</w:t>
      </w:r>
    </w:p>
    <w:p w14:paraId="13FA11DA" w14:textId="1B2F23DE" w:rsidR="00A21DA8" w:rsidRPr="00922D44" w:rsidRDefault="00A21DA8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28" w:name="n105"/>
      <w:bookmarkEnd w:id="28"/>
      <w:r w:rsidRPr="00922D44">
        <w:rPr>
          <w:rFonts w:ascii="Century" w:hAnsi="Century"/>
          <w:color w:val="333333"/>
          <w:sz w:val="28"/>
          <w:szCs w:val="28"/>
        </w:rPr>
        <w:t>призначає та звільняє помічників ветерана в установленому трудовим законодавством порядку;</w:t>
      </w:r>
    </w:p>
    <w:p w14:paraId="7B8B8992" w14:textId="34749F28" w:rsidR="00A21DA8" w:rsidRPr="00922D44" w:rsidRDefault="00A21DA8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29" w:name="n106"/>
      <w:bookmarkEnd w:id="29"/>
      <w:r w:rsidRPr="00922D44">
        <w:rPr>
          <w:rFonts w:ascii="Century" w:hAnsi="Century"/>
          <w:color w:val="333333"/>
          <w:sz w:val="28"/>
          <w:szCs w:val="28"/>
        </w:rPr>
        <w:t>проводить моніторинг якості надання послуг помічниками ветерана;</w:t>
      </w:r>
    </w:p>
    <w:p w14:paraId="33299AC7" w14:textId="6BA6AA22" w:rsidR="00A21DA8" w:rsidRPr="00922D44" w:rsidRDefault="00A21DA8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entury" w:hAnsi="Century"/>
          <w:color w:val="333333"/>
          <w:sz w:val="28"/>
          <w:szCs w:val="28"/>
        </w:rPr>
      </w:pPr>
      <w:bookmarkStart w:id="30" w:name="n107"/>
      <w:bookmarkEnd w:id="30"/>
      <w:r w:rsidRPr="00922D44">
        <w:rPr>
          <w:rFonts w:ascii="Century" w:hAnsi="Century"/>
          <w:color w:val="333333"/>
          <w:sz w:val="28"/>
          <w:szCs w:val="28"/>
        </w:rPr>
        <w:t>представляє інтереси сервісного офісу в органах місцевого самоврядування, взаємодіє з іншими учасниками експериментального проекту.</w:t>
      </w:r>
    </w:p>
    <w:p w14:paraId="302BB22E" w14:textId="77777777" w:rsidR="00B10B17" w:rsidRPr="00922D44" w:rsidRDefault="00B10B17" w:rsidP="00A21DA8">
      <w:pPr>
        <w:pStyle w:val="rvps2"/>
        <w:shd w:val="clear" w:color="auto" w:fill="FFFFFF"/>
        <w:spacing w:before="0" w:beforeAutospacing="0" w:after="0" w:afterAutospacing="0"/>
        <w:ind w:left="420"/>
        <w:jc w:val="both"/>
        <w:rPr>
          <w:rFonts w:ascii="Century" w:hAnsi="Century"/>
          <w:color w:val="333333"/>
          <w:sz w:val="28"/>
          <w:szCs w:val="28"/>
        </w:rPr>
      </w:pPr>
    </w:p>
    <w:p w14:paraId="64415E81" w14:textId="6692FE90" w:rsidR="00C65F39" w:rsidRPr="00922D44" w:rsidRDefault="00A21DA8" w:rsidP="00922D44">
      <w:pPr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922D44">
        <w:rPr>
          <w:rFonts w:ascii="Century" w:hAnsi="Century"/>
          <w:b/>
          <w:sz w:val="28"/>
          <w:szCs w:val="28"/>
        </w:rPr>
        <w:t>Секретар ради</w:t>
      </w:r>
      <w:r w:rsidR="00EC2335" w:rsidRPr="00922D44">
        <w:rPr>
          <w:rFonts w:ascii="Century" w:hAnsi="Century"/>
          <w:b/>
          <w:sz w:val="28"/>
          <w:szCs w:val="28"/>
        </w:rPr>
        <w:t xml:space="preserve">                                                        </w:t>
      </w:r>
      <w:r w:rsidR="00922D44">
        <w:rPr>
          <w:rFonts w:ascii="Century" w:hAnsi="Century"/>
          <w:b/>
          <w:sz w:val="28"/>
          <w:szCs w:val="28"/>
        </w:rPr>
        <w:tab/>
        <w:t xml:space="preserve">              </w:t>
      </w:r>
      <w:r w:rsidR="00EC2335" w:rsidRPr="00922D44">
        <w:rPr>
          <w:rFonts w:ascii="Century" w:hAnsi="Century"/>
          <w:b/>
          <w:sz w:val="28"/>
          <w:szCs w:val="28"/>
        </w:rPr>
        <w:t xml:space="preserve">Микола </w:t>
      </w:r>
      <w:r w:rsidR="00922D44" w:rsidRPr="00922D44">
        <w:rPr>
          <w:rFonts w:ascii="Century" w:hAnsi="Century"/>
          <w:b/>
          <w:sz w:val="28"/>
          <w:szCs w:val="28"/>
        </w:rPr>
        <w:t>ЛУПІЙ</w:t>
      </w:r>
    </w:p>
    <w:sectPr w:rsidR="00C65F39" w:rsidRPr="00922D44" w:rsidSect="00922D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52DD8"/>
    <w:multiLevelType w:val="hybridMultilevel"/>
    <w:tmpl w:val="99D89C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43B7283"/>
    <w:multiLevelType w:val="hybridMultilevel"/>
    <w:tmpl w:val="9B020358"/>
    <w:lvl w:ilvl="0" w:tplc="73421374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34C78"/>
    <w:multiLevelType w:val="hybridMultilevel"/>
    <w:tmpl w:val="9D286EC0"/>
    <w:lvl w:ilvl="0" w:tplc="0422000F">
      <w:start w:val="1"/>
      <w:numFmt w:val="decimal"/>
      <w:lvlText w:val="%1."/>
      <w:lvlJc w:val="left"/>
      <w:pPr>
        <w:ind w:left="5181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600B7"/>
    <w:multiLevelType w:val="multilevel"/>
    <w:tmpl w:val="CFA22F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1200320704">
    <w:abstractNumId w:val="8"/>
  </w:num>
  <w:num w:numId="2" w16cid:durableId="2045018034">
    <w:abstractNumId w:val="2"/>
  </w:num>
  <w:num w:numId="3" w16cid:durableId="2139106890">
    <w:abstractNumId w:val="4"/>
  </w:num>
  <w:num w:numId="4" w16cid:durableId="515923808">
    <w:abstractNumId w:val="7"/>
  </w:num>
  <w:num w:numId="5" w16cid:durableId="1303073093">
    <w:abstractNumId w:val="6"/>
  </w:num>
  <w:num w:numId="6" w16cid:durableId="1296372720">
    <w:abstractNumId w:val="0"/>
  </w:num>
  <w:num w:numId="7" w16cid:durableId="308676069">
    <w:abstractNumId w:val="5"/>
  </w:num>
  <w:num w:numId="8" w16cid:durableId="23875080">
    <w:abstractNumId w:val="1"/>
  </w:num>
  <w:num w:numId="9" w16cid:durableId="1305886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33625"/>
    <w:rsid w:val="00047301"/>
    <w:rsid w:val="00050EF9"/>
    <w:rsid w:val="00065BD0"/>
    <w:rsid w:val="00070236"/>
    <w:rsid w:val="00081279"/>
    <w:rsid w:val="000A3238"/>
    <w:rsid w:val="000D53A0"/>
    <w:rsid w:val="000D7218"/>
    <w:rsid w:val="00102BA5"/>
    <w:rsid w:val="00116A72"/>
    <w:rsid w:val="00124EB7"/>
    <w:rsid w:val="00144DAC"/>
    <w:rsid w:val="00175C2E"/>
    <w:rsid w:val="001814FA"/>
    <w:rsid w:val="00194E3E"/>
    <w:rsid w:val="001B19A3"/>
    <w:rsid w:val="001D041B"/>
    <w:rsid w:val="001D66EA"/>
    <w:rsid w:val="00210158"/>
    <w:rsid w:val="00247647"/>
    <w:rsid w:val="00251651"/>
    <w:rsid w:val="0025289E"/>
    <w:rsid w:val="00263595"/>
    <w:rsid w:val="002700F0"/>
    <w:rsid w:val="002903F5"/>
    <w:rsid w:val="00290F71"/>
    <w:rsid w:val="00296A26"/>
    <w:rsid w:val="002C4520"/>
    <w:rsid w:val="002C62CB"/>
    <w:rsid w:val="002F3642"/>
    <w:rsid w:val="00300C7B"/>
    <w:rsid w:val="003155F7"/>
    <w:rsid w:val="00340E9B"/>
    <w:rsid w:val="00343FAE"/>
    <w:rsid w:val="00355644"/>
    <w:rsid w:val="00390A04"/>
    <w:rsid w:val="003A7F54"/>
    <w:rsid w:val="003B2397"/>
    <w:rsid w:val="003B352A"/>
    <w:rsid w:val="003B561A"/>
    <w:rsid w:val="003D2996"/>
    <w:rsid w:val="003E4151"/>
    <w:rsid w:val="003E4170"/>
    <w:rsid w:val="003F0924"/>
    <w:rsid w:val="003F28DA"/>
    <w:rsid w:val="00400605"/>
    <w:rsid w:val="004176B4"/>
    <w:rsid w:val="004205A0"/>
    <w:rsid w:val="00422E02"/>
    <w:rsid w:val="004463FE"/>
    <w:rsid w:val="00476BB2"/>
    <w:rsid w:val="004A33A2"/>
    <w:rsid w:val="004B5B72"/>
    <w:rsid w:val="005123BE"/>
    <w:rsid w:val="00524553"/>
    <w:rsid w:val="00536C7B"/>
    <w:rsid w:val="005419EF"/>
    <w:rsid w:val="00542547"/>
    <w:rsid w:val="00557110"/>
    <w:rsid w:val="00567BF0"/>
    <w:rsid w:val="00595E7D"/>
    <w:rsid w:val="005B4305"/>
    <w:rsid w:val="005C3CBF"/>
    <w:rsid w:val="005C59B2"/>
    <w:rsid w:val="005D531E"/>
    <w:rsid w:val="005E5791"/>
    <w:rsid w:val="006049EE"/>
    <w:rsid w:val="00633460"/>
    <w:rsid w:val="0063450F"/>
    <w:rsid w:val="006370A5"/>
    <w:rsid w:val="00641179"/>
    <w:rsid w:val="00642686"/>
    <w:rsid w:val="00643C27"/>
    <w:rsid w:val="0064730A"/>
    <w:rsid w:val="0065722E"/>
    <w:rsid w:val="00657813"/>
    <w:rsid w:val="00661CE1"/>
    <w:rsid w:val="00677C28"/>
    <w:rsid w:val="00694ED6"/>
    <w:rsid w:val="006A6FD6"/>
    <w:rsid w:val="006B2DB7"/>
    <w:rsid w:val="006C1471"/>
    <w:rsid w:val="006C7704"/>
    <w:rsid w:val="006E2614"/>
    <w:rsid w:val="006F462F"/>
    <w:rsid w:val="00711522"/>
    <w:rsid w:val="00713182"/>
    <w:rsid w:val="007250E6"/>
    <w:rsid w:val="00733749"/>
    <w:rsid w:val="00735AE3"/>
    <w:rsid w:val="00740A09"/>
    <w:rsid w:val="00773947"/>
    <w:rsid w:val="00797C21"/>
    <w:rsid w:val="007B0452"/>
    <w:rsid w:val="007D1717"/>
    <w:rsid w:val="007D1DC3"/>
    <w:rsid w:val="00833216"/>
    <w:rsid w:val="008656E4"/>
    <w:rsid w:val="00877E1A"/>
    <w:rsid w:val="00891F60"/>
    <w:rsid w:val="008935CB"/>
    <w:rsid w:val="008943AC"/>
    <w:rsid w:val="008A25E2"/>
    <w:rsid w:val="008A7AF7"/>
    <w:rsid w:val="008B33F8"/>
    <w:rsid w:val="008C05D2"/>
    <w:rsid w:val="008F0986"/>
    <w:rsid w:val="00915423"/>
    <w:rsid w:val="00915575"/>
    <w:rsid w:val="00922D44"/>
    <w:rsid w:val="00937A79"/>
    <w:rsid w:val="00945A51"/>
    <w:rsid w:val="00970F69"/>
    <w:rsid w:val="00992B63"/>
    <w:rsid w:val="009C2107"/>
    <w:rsid w:val="009C29A7"/>
    <w:rsid w:val="009D6D62"/>
    <w:rsid w:val="009E1B4D"/>
    <w:rsid w:val="009F3A76"/>
    <w:rsid w:val="00A106A8"/>
    <w:rsid w:val="00A21DA8"/>
    <w:rsid w:val="00A267E3"/>
    <w:rsid w:val="00A51CBE"/>
    <w:rsid w:val="00A577C5"/>
    <w:rsid w:val="00A628EE"/>
    <w:rsid w:val="00A63AE5"/>
    <w:rsid w:val="00A813A7"/>
    <w:rsid w:val="00AB7C73"/>
    <w:rsid w:val="00AE7212"/>
    <w:rsid w:val="00B017C3"/>
    <w:rsid w:val="00B05C65"/>
    <w:rsid w:val="00B1056F"/>
    <w:rsid w:val="00B10B17"/>
    <w:rsid w:val="00B20917"/>
    <w:rsid w:val="00B518D9"/>
    <w:rsid w:val="00B531BF"/>
    <w:rsid w:val="00B62661"/>
    <w:rsid w:val="00B74475"/>
    <w:rsid w:val="00BA3DF6"/>
    <w:rsid w:val="00BB5432"/>
    <w:rsid w:val="00BC1F3B"/>
    <w:rsid w:val="00C001D7"/>
    <w:rsid w:val="00C10507"/>
    <w:rsid w:val="00C21065"/>
    <w:rsid w:val="00C55EBC"/>
    <w:rsid w:val="00C62002"/>
    <w:rsid w:val="00C65F39"/>
    <w:rsid w:val="00CA5189"/>
    <w:rsid w:val="00CA6C11"/>
    <w:rsid w:val="00CC4578"/>
    <w:rsid w:val="00CE22E9"/>
    <w:rsid w:val="00CE5142"/>
    <w:rsid w:val="00CE7D93"/>
    <w:rsid w:val="00D0178A"/>
    <w:rsid w:val="00D30D3F"/>
    <w:rsid w:val="00D3641F"/>
    <w:rsid w:val="00D56FC4"/>
    <w:rsid w:val="00D627B7"/>
    <w:rsid w:val="00D62C25"/>
    <w:rsid w:val="00D71D75"/>
    <w:rsid w:val="00D7536F"/>
    <w:rsid w:val="00D762E7"/>
    <w:rsid w:val="00D77EFE"/>
    <w:rsid w:val="00DB04CB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458C9"/>
    <w:rsid w:val="00E71244"/>
    <w:rsid w:val="00E7291C"/>
    <w:rsid w:val="00EB693B"/>
    <w:rsid w:val="00EC2335"/>
    <w:rsid w:val="00ED2151"/>
    <w:rsid w:val="00F01BFB"/>
    <w:rsid w:val="00F12E32"/>
    <w:rsid w:val="00F248EC"/>
    <w:rsid w:val="00F355B2"/>
    <w:rsid w:val="00F54721"/>
    <w:rsid w:val="00F61B5D"/>
    <w:rsid w:val="00F6272E"/>
    <w:rsid w:val="00F81462"/>
    <w:rsid w:val="00F92D70"/>
    <w:rsid w:val="00F9410F"/>
    <w:rsid w:val="00FD290C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8981"/>
  <w15:docId w15:val="{FD92F752-2B39-4394-9E86-117FB2B85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paragraph" w:customStyle="1" w:styleId="rvps2">
    <w:name w:val="rvps2"/>
    <w:basedOn w:val="a"/>
    <w:rsid w:val="00C65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59F89-ECDD-4BAA-8DB7-9A9E29916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3989</Words>
  <Characters>2275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2</cp:revision>
  <cp:lastPrinted>2022-02-07T14:26:00Z</cp:lastPrinted>
  <dcterms:created xsi:type="dcterms:W3CDTF">2023-09-26T08:48:00Z</dcterms:created>
  <dcterms:modified xsi:type="dcterms:W3CDTF">2023-09-26T08:48:00Z</dcterms:modified>
</cp:coreProperties>
</file>